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Política de uso de herramientas de inteligencia artificial</w:t>
      </w:r>
    </w:p>
    <w:p>
      <w:r>
        <w:t>[NOMBRE DE LA ORGANIZACIÓN] · Versión [1.0] · Aprobada el [FECHA] por [ÓRGANO / PERSONA]</w:t>
      </w:r>
    </w:p>
    <w:p>
      <w:r>
        <w:rPr>
          <w:i/>
          <w:color w:val="6C7099"/>
        </w:rPr>
        <w:t>Cómo usar esta plantilla: está pensada para despachos, gestorías y asesorías. Completa los campos entre corchetes, borra lo que no aplique y revísala con tu delegado de protección de datos (DPO) antes de aprobarla. Es orientativa y no constituye asesoramiento jurídico. Borra esta nota antes de distribuirla. Plantilla de anonimizar.app — guía que la acompaña: https://anonimizar.app/blog/autorizar-chatgpt-despacho-checklist-dpo</w:t>
      </w:r>
    </w:p>
    <w:p>
      <w:pPr>
        <w:pStyle w:val="Heading1"/>
      </w:pPr>
      <w:r>
        <w:t>1. Objeto y alcance</w:t>
      </w:r>
    </w:p>
    <w:p>
      <w:r>
        <w:t>Esta política establece cuándo y cómo el personal de [NOMBRE DE LA ORGANIZACIÓN] puede usar herramientas de inteligencia artificial generativa (asistentes de chat, redacción, traducción, resumen o análisis de documentos) en su trabajo, para proteger los datos personales que tratamos, el secreto profesional y la información confidencial de la organización y de sus clientes.</w:t>
      </w:r>
    </w:p>
    <w:p>
      <w:r>
        <w:t>Se aplica a toda persona que trabaje para la organización (socios, empleados, colaboradores y personal en prácticas), en cualquier dispositivo, incluidos los personales cuando se usen para asuntos de la organización.</w:t>
      </w:r>
    </w:p>
    <w:p>
      <w:pPr>
        <w:pStyle w:val="Heading1"/>
      </w:pPr>
      <w:r>
        <w:t>2. Herramientas autorizadas</w:t>
      </w:r>
    </w:p>
    <w:p>
      <w:r>
        <w:t>Solo pueden usarse las herramientas de esta tabla, con el tipo de cuenta indicado. Cualquier otra herramienta, extensión del navegador o complemento necesita la aprobación previa de [RESPONSABLE].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Herramienta</w:t>
            </w:r>
          </w:p>
        </w:tc>
        <w:tc>
          <w:tcPr>
            <w:tcW w:type="dxa" w:w="2160"/>
          </w:tcPr>
          <w:p>
            <w:r>
              <w:t>Tipo de cuenta</w:t>
            </w:r>
          </w:p>
        </w:tc>
        <w:tc>
          <w:tcPr>
            <w:tcW w:type="dxa" w:w="2160"/>
          </w:tcPr>
          <w:p>
            <w:r>
              <w:t>Usos permitidos</w:t>
            </w:r>
          </w:p>
        </w:tc>
        <w:tc>
          <w:tcPr>
            <w:tcW w:type="dxa" w:w="2160"/>
          </w:tcPr>
          <w:p>
            <w:r>
              <w:t>Aprobada por / fecha</w:t>
            </w:r>
          </w:p>
        </w:tc>
      </w:tr>
      <w:tr>
        <w:tc>
          <w:tcPr>
            <w:tcW w:type="dxa" w:w="2160"/>
          </w:tcPr>
          <w:p>
            <w:r>
              <w:t>[p. ej. asistente de chat]</w:t>
            </w:r>
          </w:p>
        </w:tc>
        <w:tc>
          <w:tcPr>
            <w:tcW w:type="dxa" w:w="2160"/>
          </w:tcPr>
          <w:p>
            <w:r>
              <w:t>[Corporativa de la organización]</w:t>
            </w:r>
          </w:p>
        </w:tc>
        <w:tc>
          <w:tcPr>
            <w:tcW w:type="dxa" w:w="2160"/>
          </w:tcPr>
          <w:p>
            <w:r>
              <w:t>[Redacción y resumen de textos sin datos personales]</w:t>
            </w:r>
          </w:p>
        </w:tc>
        <w:tc>
          <w:tcPr>
            <w:tcW w:type="dxa" w:w="2160"/>
          </w:tcPr>
          <w:p>
            <w:r>
              <w:t>[ ]</w:t>
            </w:r>
          </w:p>
        </w:tc>
      </w:tr>
      <w:tr>
        <w:tc>
          <w:tcPr>
            <w:tcW w:type="dxa" w:w="2160"/>
          </w:tcPr>
          <w:p>
            <w:r>
              <w:t>[p. ej. Anonimizar]</w:t>
            </w:r>
          </w:p>
        </w:tc>
        <w:tc>
          <w:tcPr>
            <w:tcW w:type="dxa" w:w="2160"/>
          </w:tcPr>
          <w:p>
            <w:r>
              <w:t>[Licencia de la organización; procesa en el equipo]</w:t>
            </w:r>
          </w:p>
        </w:tc>
        <w:tc>
          <w:tcPr>
            <w:tcW w:type="dxa" w:w="2160"/>
          </w:tcPr>
          <w:p>
            <w:r>
              <w:t>[Quitar datos personales antes de usar la IA]</w:t>
            </w:r>
          </w:p>
        </w:tc>
        <w:tc>
          <w:tcPr>
            <w:tcW w:type="dxa" w:w="2160"/>
          </w:tcPr>
          <w:p>
            <w:r>
              <w:t>[ ]</w:t>
            </w:r>
          </w:p>
        </w:tc>
      </w:tr>
      <w:tr>
        <w:tc>
          <w:tcPr>
            <w:tcW w:type="dxa" w:w="2160"/>
          </w:tcPr>
          <w:p>
            <w:r>
              <w:t>[ ]</w:t>
            </w:r>
          </w:p>
        </w:tc>
        <w:tc>
          <w:tcPr>
            <w:tcW w:type="dxa" w:w="2160"/>
          </w:tcPr>
          <w:p>
            <w:r>
              <w:t>[ ]</w:t>
            </w:r>
          </w:p>
        </w:tc>
        <w:tc>
          <w:tcPr>
            <w:tcW w:type="dxa" w:w="2160"/>
          </w:tcPr>
          <w:p>
            <w:r>
              <w:t>[ ]</w:t>
            </w:r>
          </w:p>
        </w:tc>
        <w:tc>
          <w:tcPr>
            <w:tcW w:type="dxa" w:w="2160"/>
          </w:tcPr>
          <w:p>
            <w:r>
              <w:t>[ ]</w:t>
            </w:r>
          </w:p>
        </w:tc>
      </w:tr>
    </w:tbl>
    <w:p>
      <w:pPr>
        <w:pStyle w:val="Heading1"/>
      </w:pPr>
      <w:r>
        <w:t>3. Qué no se introduce nunca en una herramienta de IA</w:t>
      </w:r>
    </w:p>
    <w:p>
      <w:pPr>
        <w:pStyle w:val="ListBullet"/>
      </w:pPr>
      <w:r>
        <w:t>Datos personales que identifiquen a clientes, contrapartes, testigos, empleados u otras personas: nombres, documentos de identidad, domicilios, teléfonos, correos, cuentas bancarias, matrículas y cualquier dato que permita saber de quién se habla.</w:t>
      </w:r>
    </w:p>
    <w:p>
      <w:pPr>
        <w:pStyle w:val="ListBullet"/>
      </w:pPr>
      <w:r>
        <w:t>Categorías especiales de datos (salud, origen étnico, opiniones políticas, convicciones religiosas, afiliación sindical, datos genéticos o biométricos, vida u orientación sexual) y datos sobre condenas e infracciones penales.</w:t>
      </w:r>
    </w:p>
    <w:p>
      <w:pPr>
        <w:pStyle w:val="ListBullet"/>
      </w:pPr>
      <w:r>
        <w:t>Información sujeta a secreto profesional o a un deber de confidencialidad, salvo que se haya anonimizado según el punto 4.</w:t>
      </w:r>
    </w:p>
    <w:p>
      <w:pPr>
        <w:pStyle w:val="ListBullet"/>
      </w:pPr>
      <w:r>
        <w:t>Contraseñas, claves, certificados o cualquier credencial.</w:t>
      </w:r>
    </w:p>
    <w:p>
      <w:pPr>
        <w:pStyle w:val="ListBullet"/>
      </w:pPr>
      <w:r>
        <w:t>[Otra información que la organización clasifique como confidencial: p. ej. estrategia procesal, datos económicos de clientes, documentación interna.]</w:t>
      </w:r>
    </w:p>
    <w:p>
      <w:pPr>
        <w:pStyle w:val="Heading1"/>
      </w:pPr>
      <w:r>
        <w:t>4. Anonimización previa</w:t>
      </w:r>
    </w:p>
    <w:p>
      <w:r>
        <w:t>Cuando una tarea necesite trabajar sobre un documento con datos personales, antes de usar la IA se quitarán esos datos así:</w:t>
      </w:r>
    </w:p>
    <w:p>
      <w:pPr>
        <w:pStyle w:val="ListBullet"/>
      </w:pPr>
      <w:r>
        <w:t>Se usa la herramienta autorizada para ello en el punto 2 ([HERRAMIENTA]), que debe procesar el documento sin enviarlo a terceros.</w:t>
      </w:r>
    </w:p>
    <w:p>
      <w:pPr>
        <w:pStyle w:val="ListBullet"/>
      </w:pPr>
      <w:r>
        <w:t>La persona que la usa revisa el resultado antes de copiarlo en la IA: comprueba que no queden nombres, números ni detalles (cargos, fechas, hechos) que permitan identificar a alguien por el contexto.</w:t>
      </w:r>
    </w:p>
    <w:p>
      <w:pPr>
        <w:pStyle w:val="ListBullet"/>
      </w:pPr>
      <w:r>
        <w:t>Si se guarda una tabla de correspondencias para poder revertir la sustitución, el resultado es una seudonimización y los datos siguen siendo personales: esa tabla se guarda en [UBICACIÓN], con acceso restringido a [QUIÉN], y nunca se introduce en una herramienta de IA.</w:t>
      </w:r>
    </w:p>
    <w:p>
      <w:pPr>
        <w:pStyle w:val="ListBullet"/>
      </w:pPr>
      <w:r>
        <w:t>Ante la duda sobre si un documento está bien anonimizado, no se usa la IA y se consulta a [RESPONSABLE / DPO].</w:t>
      </w:r>
    </w:p>
    <w:p>
      <w:pPr>
        <w:pStyle w:val="Heading1"/>
      </w:pPr>
      <w:r>
        <w:t>5. Uso de los resultados</w:t>
      </w:r>
    </w:p>
    <w:p>
      <w:pPr>
        <w:pStyle w:val="ListBullet"/>
      </w:pPr>
      <w:r>
        <w:t>Todo resultado de la IA lo revisa una persona antes de usarse. La responsabilidad sobre el trabajo entregado es siempre del profesional que lo firma.</w:t>
      </w:r>
    </w:p>
    <w:p>
      <w:pPr>
        <w:pStyle w:val="ListBullet"/>
      </w:pPr>
      <w:r>
        <w:t>Las citas de normas, jurisprudencia o doctrina se comprueban en la fuente original.</w:t>
      </w:r>
    </w:p>
    <w:p>
      <w:pPr>
        <w:pStyle w:val="ListBullet"/>
      </w:pPr>
      <w:r>
        <w:t>La IA no toma decisiones sobre personas (clientes, empleados, candidatos) sin intervención humana.</w:t>
      </w:r>
    </w:p>
    <w:p>
      <w:pPr>
        <w:pStyle w:val="ListBullet"/>
      </w:pPr>
      <w:r>
        <w:t>[Si aplica: se informa al cliente del uso de IA en su asunto en los términos que decida la organización.]</w:t>
      </w:r>
    </w:p>
    <w:p>
      <w:pPr>
        <w:pStyle w:val="Heading1"/>
      </w:pPr>
      <w:r>
        <w:t>6. Cuentas y configuración</w:t>
      </w:r>
    </w:p>
    <w:p>
      <w:pPr>
        <w:pStyle w:val="ListBullet"/>
      </w:pPr>
      <w:r>
        <w:t>Solo se usan las cuentas indicadas en el punto 2; no se usan cuentas personales para asuntos de la organización.</w:t>
      </w:r>
    </w:p>
    <w:p>
      <w:pPr>
        <w:pStyle w:val="ListBullet"/>
      </w:pPr>
      <w:r>
        <w:t>Cuando la herramienta lo permita, se desactiva el uso de las conversaciones para entrenar modelos y se aplica el período de conservación más corto disponible.</w:t>
      </w:r>
    </w:p>
    <w:p>
      <w:pPr>
        <w:pStyle w:val="ListBullet"/>
      </w:pPr>
      <w:r>
        <w:t>Antes de autorizar una herramienta, [RESPONSABLE / DPO] revisa las condiciones del proveedor: contrato de encargo del tratamiento, ubicación de los datos y transferencias internacionales, y uso para entrenamiento.</w:t>
      </w:r>
    </w:p>
    <w:p>
      <w:pPr>
        <w:pStyle w:val="Heading1"/>
      </w:pPr>
      <w:r>
        <w:t>7. Formación</w:t>
      </w:r>
    </w:p>
    <w:p>
      <w:r>
        <w:t>Toda persona recibe formación sobre esta política y sobre el uso responsable de la IA antes de empezar a usarla, y una actualización [anual]. [RESPONSABLE] lleva el registro de quién la ha recibido.</w:t>
      </w:r>
    </w:p>
    <w:p>
      <w:pPr>
        <w:pStyle w:val="Heading1"/>
      </w:pPr>
      <w:r>
        <w:t>8. Errores e incidentes</w:t>
      </w:r>
    </w:p>
    <w:p>
      <w:r>
        <w:t>Si alguien introduce por error datos personales o información confidencial en una herramienta de IA, lo comunica de inmediato a [DPO / RESPONSABLE] por [CANAL], sin borrar nada antes. El DPO valora si se trata de una brecha de datos personales y si hay que notificarla a la autoridad de control o a los afectados, dentro de los plazos legales.</w:t>
      </w:r>
    </w:p>
    <w:p>
      <w:pPr>
        <w:pStyle w:val="Heading1"/>
      </w:pPr>
      <w:r>
        <w:t>9. Registro y revisión</w:t>
      </w:r>
    </w:p>
    <w:p>
      <w:pPr>
        <w:pStyle w:val="ListBullet"/>
      </w:pPr>
      <w:r>
        <w:t>[RESPONSABLE] mantiene actualizado el inventario de herramientas autorizadas y refleja en el registro de actividades de tratamiento los tratamientos que impliquen el uso de IA.</w:t>
      </w:r>
    </w:p>
    <w:p>
      <w:pPr>
        <w:pStyle w:val="ListBullet"/>
      </w:pPr>
      <w:r>
        <w:t>El DPO valora si algún uso requiere una evaluación de impacto en protección de datos.</w:t>
      </w:r>
    </w:p>
    <w:p>
      <w:pPr>
        <w:pStyle w:val="ListBullet"/>
      </w:pPr>
      <w:r>
        <w:t>Esta política se revisa [cada seis meses] y cada vez que se autorice una herramienta nueva o cambien las condiciones de una existente.</w:t>
      </w:r>
    </w:p>
    <w:p>
      <w:pPr>
        <w:pStyle w:val="Heading1"/>
      </w:pPr>
      <w:r>
        <w:t>10. Incumplimiento</w:t>
      </w:r>
    </w:p>
    <w:p>
      <w:r>
        <w:t>El incumplimiento de esta política puede dar lugar a las medidas previstas en [CONVENIO / RÉGIMEN DISCIPLINARIO / CONTRATO], sin perjuicio de las responsabilidades que correspondan.</w:t>
      </w:r>
    </w:p>
    <w:p>
      <w:pPr>
        <w:pStyle w:val="Heading1"/>
      </w:pPr>
      <w:r>
        <w:t>Anexo: antes de pegar un texto en una IA</w:t>
      </w:r>
    </w:p>
    <w:p>
      <w:pPr>
        <w:pStyle w:val="ListNumber"/>
      </w:pPr>
      <w:r>
        <w:t>¿Uso una herramienta y una cuenta autorizadas?</w:t>
      </w:r>
    </w:p>
    <w:p>
      <w:pPr>
        <w:pStyle w:val="ListNumber"/>
      </w:pPr>
      <w:r>
        <w:t>¿El texto tiene nombres, números de identificación, domicilios, cuentas u otros datos de personas? Si es así, ¿lo he anonimizado y revisado?</w:t>
      </w:r>
    </w:p>
    <w:p>
      <w:pPr>
        <w:pStyle w:val="ListNumber"/>
      </w:pPr>
      <w:r>
        <w:t>¿Se podría saber de quién se habla por el contexto (cargo, fechas, hechos)?</w:t>
      </w:r>
    </w:p>
    <w:p>
      <w:pPr>
        <w:pStyle w:val="ListNumber"/>
      </w:pPr>
      <w:r>
        <w:t>¿Contiene categorías especiales de datos, datos penales o credenciales? Entonces no.</w:t>
      </w:r>
    </w:p>
    <w:p>
      <w:pPr>
        <w:pStyle w:val="ListNumber"/>
      </w:pPr>
      <w:r>
        <w:t>¿Voy a revisar y comprobar lo que me devuelva antes de usarlo?</w:t>
      </w:r>
    </w:p>
    <w:p>
      <w:pPr>
        <w:pStyle w:val="Heading1"/>
      </w:pPr>
      <w:r>
        <w:t>Aceptación</w:t>
      </w:r>
    </w:p>
    <w:p>
      <w:r>
        <w:t>He leído y acepto esta política.</w:t>
      </w:r>
    </w:p>
    <w:p>
      <w:r>
        <w:t>Nombre: ______________________    Firma: ______________________    Fecha: 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uso de herramientas de inteligencia artificial</dc:title>
  <dc:subject/>
  <dc:creator>anonimizar.app (plantilla)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